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каналов — 20.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AutoSense OS 3.0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(Premium) — алгоритм распознавания акустической обстановки (варианты ситуаций: тихая ситуация, речь в шуме, комфорт в шуме, музыка, речь в громком шуме, речь в машине, комфорт в эхе, медиа-речь + микр., медиа-музыка + микр.).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Тихая ситуация 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пребывания в тихой обстановке; обеспечивает максимальный комфорт прослушивания и разборчивость речи.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Речь в шуме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повышения разборчивости речи и сохранения комфорта на фоне слабого, среднего и умеренно сильного шума.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шуме 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комфортного пребывания в условиях шума любого уровня.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Музыка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прослушивания музыки, с сохранением различий интенсивности звучания, частотных контрастов и динамики.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Акустический телефон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(доп. программа)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разговора по телефону без потоковой передачи сигнала; учитывает особенности частотной характеристики телефонов и снижает вероятность развития акустической обратной связи во время разговора.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Речь в машине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Уменьшает характерный для автомобиля широкополосный шум, облегчая общение и снижая слуховое напряжение.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эхе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Распознает частоту реверберации и уменьшает усиление, устраняя искажения и повышая комфортность.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Речь в громком шуме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Фокусируется на единственном собеседнике в условиях диффузного шума, повышая разборчивость речи (см. также auto StereoZoom).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дополнительных программ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3.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(auto) StereoZoom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(автоматическая) активация узколучевой бинауральной направленности в соответствии со специальным алгоритмом оценки окружающей акустической обстановки.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(auto) ZoomControl (Речь на 360°)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(автоматический) выбор направления прослушивания, в зависимости от пространственного расположения источника речевого сигнала.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речь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и </w:t>
      </w: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музыка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две программы с автоматическим распознаванием типа сигнала, передаваемого беспроводным путем, и соответствующим изменением амплитудно-частотных характеристик.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Программы потоковой передачи сигнала (стриминга)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«PartnerMic + микрофон», «Телефонный звонок + микрофон», «RogerDirect + микрофон».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Баланс тиннитуса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встроенный генератор шумов способствует обогащению звуковой среды и может использоваться в качестве составной части индивидуальной программы борьбы с шумом в ушах.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auto Acclimatization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автоматическое постепенное повышение уровня усиления в процессе использования в соответствии с временными и числовыми параметрами, заданными аудиологом.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BassBoost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повышение усиления в диапазоне до 800 Гц.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SoundRecover II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нелинейная (в т.ч. адаптивная) частотная компрессия.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Real Ear Sound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имитация функции ушной раковины.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WhistleBlock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подавление обратной связи.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NoiseBlock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высокоразрешающее шумоподавление.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WindBlock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шума ветра.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EchoBlock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эха и реверберации.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SoundRelax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импульсных звуков.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DuoPhone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бинауральное прослушивание телефона при поднесении трубки к одному уху.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UltraZoom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адаптивная направленность, учитывающая взаимное расположение источников полезного сигнала и шума.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SNR-Boost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повышение отношения сигнал-шум, основанное на сочетании направленности и шумоподавления.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QuickSync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синхронизация переключения программ и/или регулировки громкости.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Настройка по предпочтениям пользователя 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— запоминание пользовательских регулировок с возможностью выборочного их применения в процессе точной настройки слуховых аппаратов.</w:t>
      </w:r>
    </w:p>
    <w:p w:rsidR="009B54CC" w:rsidRPr="009B54CC" w:rsidRDefault="009B54CC" w:rsidP="009B54C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B54CC">
        <w:rPr>
          <w:rFonts w:ascii="Roboto" w:eastAsia="Times New Roman" w:hAnsi="Roboto" w:cs="Times New Roman"/>
          <w:b/>
          <w:bCs/>
          <w:sz w:val="17"/>
          <w:lang w:eastAsia="ru-RU"/>
        </w:rPr>
        <w:t>Баланс окружающих звуков</w:t>
      </w:r>
      <w:r w:rsidRPr="009B54CC">
        <w:rPr>
          <w:rFonts w:ascii="Roboto" w:eastAsia="Times New Roman" w:hAnsi="Roboto" w:cs="Times New Roman"/>
          <w:sz w:val="17"/>
          <w:szCs w:val="17"/>
          <w:lang w:eastAsia="ru-RU"/>
        </w:rPr>
        <w:t> — пользовательская регулировка соотношения уровней потокового сигнала и сигнала микрофонов слухового аппарата.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B52A0"/>
    <w:multiLevelType w:val="multilevel"/>
    <w:tmpl w:val="2E7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F15A5"/>
    <w:multiLevelType w:val="multilevel"/>
    <w:tmpl w:val="266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95E3A"/>
    <w:multiLevelType w:val="multilevel"/>
    <w:tmpl w:val="441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710BF"/>
    <w:multiLevelType w:val="multilevel"/>
    <w:tmpl w:val="518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B31D2"/>
    <w:multiLevelType w:val="multilevel"/>
    <w:tmpl w:val="024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C518D"/>
    <w:multiLevelType w:val="multilevel"/>
    <w:tmpl w:val="99E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D96B6C"/>
    <w:multiLevelType w:val="multilevel"/>
    <w:tmpl w:val="DA2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6"/>
  </w:num>
  <w:num w:numId="5">
    <w:abstractNumId w:val="20"/>
  </w:num>
  <w:num w:numId="6">
    <w:abstractNumId w:val="7"/>
  </w:num>
  <w:num w:numId="7">
    <w:abstractNumId w:val="15"/>
  </w:num>
  <w:num w:numId="8">
    <w:abstractNumId w:val="6"/>
  </w:num>
  <w:num w:numId="9">
    <w:abstractNumId w:val="19"/>
  </w:num>
  <w:num w:numId="10">
    <w:abstractNumId w:val="10"/>
  </w:num>
  <w:num w:numId="11">
    <w:abstractNumId w:val="2"/>
  </w:num>
  <w:num w:numId="12">
    <w:abstractNumId w:val="8"/>
  </w:num>
  <w:num w:numId="13">
    <w:abstractNumId w:val="26"/>
  </w:num>
  <w:num w:numId="14">
    <w:abstractNumId w:val="0"/>
  </w:num>
  <w:num w:numId="15">
    <w:abstractNumId w:val="3"/>
  </w:num>
  <w:num w:numId="16">
    <w:abstractNumId w:val="42"/>
  </w:num>
  <w:num w:numId="17">
    <w:abstractNumId w:val="18"/>
  </w:num>
  <w:num w:numId="18">
    <w:abstractNumId w:val="17"/>
  </w:num>
  <w:num w:numId="19">
    <w:abstractNumId w:val="41"/>
  </w:num>
  <w:num w:numId="20">
    <w:abstractNumId w:val="37"/>
  </w:num>
  <w:num w:numId="21">
    <w:abstractNumId w:val="28"/>
  </w:num>
  <w:num w:numId="22">
    <w:abstractNumId w:val="35"/>
  </w:num>
  <w:num w:numId="23">
    <w:abstractNumId w:val="38"/>
  </w:num>
  <w:num w:numId="24">
    <w:abstractNumId w:val="34"/>
  </w:num>
  <w:num w:numId="25">
    <w:abstractNumId w:val="5"/>
  </w:num>
  <w:num w:numId="26">
    <w:abstractNumId w:val="24"/>
  </w:num>
  <w:num w:numId="27">
    <w:abstractNumId w:val="29"/>
  </w:num>
  <w:num w:numId="28">
    <w:abstractNumId w:val="45"/>
  </w:num>
  <w:num w:numId="29">
    <w:abstractNumId w:val="43"/>
  </w:num>
  <w:num w:numId="30">
    <w:abstractNumId w:val="36"/>
  </w:num>
  <w:num w:numId="31">
    <w:abstractNumId w:val="32"/>
  </w:num>
  <w:num w:numId="32">
    <w:abstractNumId w:val="30"/>
  </w:num>
  <w:num w:numId="33">
    <w:abstractNumId w:val="33"/>
  </w:num>
  <w:num w:numId="34">
    <w:abstractNumId w:val="31"/>
  </w:num>
  <w:num w:numId="35">
    <w:abstractNumId w:val="40"/>
  </w:num>
  <w:num w:numId="36">
    <w:abstractNumId w:val="4"/>
  </w:num>
  <w:num w:numId="37">
    <w:abstractNumId w:val="44"/>
  </w:num>
  <w:num w:numId="38">
    <w:abstractNumId w:val="27"/>
  </w:num>
  <w:num w:numId="39">
    <w:abstractNumId w:val="12"/>
  </w:num>
  <w:num w:numId="40">
    <w:abstractNumId w:val="21"/>
  </w:num>
  <w:num w:numId="41">
    <w:abstractNumId w:val="14"/>
  </w:num>
  <w:num w:numId="42">
    <w:abstractNumId w:val="23"/>
  </w:num>
  <w:num w:numId="43">
    <w:abstractNumId w:val="11"/>
  </w:num>
  <w:num w:numId="44">
    <w:abstractNumId w:val="25"/>
  </w:num>
  <w:num w:numId="45">
    <w:abstractNumId w:val="39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53487"/>
    <w:rsid w:val="001A0F6C"/>
    <w:rsid w:val="001D4EAB"/>
    <w:rsid w:val="001E6373"/>
    <w:rsid w:val="001F2286"/>
    <w:rsid w:val="001F73ED"/>
    <w:rsid w:val="002065C5"/>
    <w:rsid w:val="0023260B"/>
    <w:rsid w:val="002A7E83"/>
    <w:rsid w:val="00305D43"/>
    <w:rsid w:val="00323206"/>
    <w:rsid w:val="003716C2"/>
    <w:rsid w:val="003C015C"/>
    <w:rsid w:val="00404C2E"/>
    <w:rsid w:val="00414935"/>
    <w:rsid w:val="00435E43"/>
    <w:rsid w:val="00467D45"/>
    <w:rsid w:val="00496B78"/>
    <w:rsid w:val="004B2D26"/>
    <w:rsid w:val="004F5A20"/>
    <w:rsid w:val="00590533"/>
    <w:rsid w:val="005A0363"/>
    <w:rsid w:val="005E05DF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A3D60"/>
    <w:rsid w:val="007B1B41"/>
    <w:rsid w:val="008445CA"/>
    <w:rsid w:val="008844F4"/>
    <w:rsid w:val="00896CE4"/>
    <w:rsid w:val="008B40AC"/>
    <w:rsid w:val="008D72FA"/>
    <w:rsid w:val="008E326A"/>
    <w:rsid w:val="008F1BC8"/>
    <w:rsid w:val="009552D4"/>
    <w:rsid w:val="009B54CC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20C7D"/>
    <w:rsid w:val="00D33993"/>
    <w:rsid w:val="00D44AAC"/>
    <w:rsid w:val="00DE3412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79</cp:revision>
  <dcterms:created xsi:type="dcterms:W3CDTF">2022-06-25T18:53:00Z</dcterms:created>
  <dcterms:modified xsi:type="dcterms:W3CDTF">2022-06-28T00:01:00Z</dcterms:modified>
</cp:coreProperties>
</file>